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bookmarkStart w:name="_Hlk132798351" w:id="0"/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Optimize your cover letter to get more job interviews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free cover letter template will help you write an ATS-friendly cover letter. But how do you know what the hiring manager is looking for? What skills and experience should you include to show you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the best candidate?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Jobscan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"https://www.jobscan.co/cover-letter-checker?utm_medium=referra&amp;utm_source=cover-letter-examples&amp;utm_campaign=all-examples&amp;utm_content=internal-link"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cover letter checker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helps you optimize your cover letter for each job listing so that your application is more attractive to recruiters and hiring managers.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 optimized cover letter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really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want.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Honestly,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like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floodgates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opened. Within a week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…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was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"https://www.jobscan.co/blog/kelly-built-a-network-and-landed-a-job-in-a-new-city-using-jobscans-linkedin-optimization?utm_medium=referra&amp;utm_source=cover-letter-examples&amp;utm_campaign=all-examples&amp;utm_content=internal-link"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"https://www.jobscan.co/blog/why-this-career-coach-uses-jobscan?utm_medium=referra&amp;utm_source=cover-letter-examples&amp;utm_campaign=all-examples&amp;utm_content=internal-link"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Style w:val="None"/>
          <w:rFonts w:ascii="Arial" w:cs="Arial" w:hAnsi="Arial" w:eastAsia="Arial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We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"https://www.jobscan.co/blog/jobscan-case-study-baylor-university?utm_medium=referra&amp;utm_source=cover-letter-examples&amp;utm_campaign=all-examples&amp;utm_content=internal-link"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It</w:t>
      </w:r>
      <w:r>
        <w:rPr>
          <w:rStyle w:val="None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 frustrating to apply for dozens of jobs and not get any interviews. Use </w:t>
      </w:r>
      <w:r>
        <w:rPr>
          <w:rStyle w:val="Hyperlink.2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"https://www.jobscan.co/?utm_medium=referra&amp;utm_source=cover-letter-examples&amp;utm_campaign=all-examples&amp;utm_content=internal-link"</w:instrText>
      </w:r>
      <w:r>
        <w:rPr>
          <w:rStyle w:val="Hyperlink.2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to optimize your resume, cover letter, and LinkedIn profile.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c9400"/>
          <w:sz w:val="22"/>
          <w:szCs w:val="22"/>
          <w:u w:color="fc9400"/>
          <w:rtl w:val="0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Jobscan users have been hired by:</w:t>
      </w:r>
    </w:p>
    <w:p>
      <w:pPr>
        <w:pStyle w:val="Default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2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952750" cy="476250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4" r="0" b="16602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right" w:pos="9340"/>
        </w:tabs>
        <w:bidi w:val="0"/>
        <w:spacing w:before="0" w:line="252" w:lineRule="auto"/>
        <w:ind w:left="0" w:right="0" w:firstLine="0"/>
        <w:jc w:val="center"/>
        <w:rPr>
          <w:rtl w:val="0"/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857250" cy="3429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October 8, 2022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Mr. Irwin Batara, 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Director of Human Resources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YWCA Seattle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1118 Fifth Avenue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Seattle, WA 98101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Dear Mr. Batara,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recently read that the YWCA raised $1.36 million through the 2022 Inspire Luncheon series! Congratulations on this milestone in eliminating racism and empowering women.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Challenges always accompany achievements, and because of the recent economic upswing, I imagine that the YWCA will need more integrated employment tools for clients going forward. I would like to share a few ideas regarding the open Employment Specialist position (#15-1414). Here are my initial thoughts on how we can address the above challenge: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1. Develop job training with WorkSource that specifically meet YWCA client needs.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2. Equip individuals experiencing homelessness with current job search tools (e.g., LinkedIn profiles) and help them maintain those tools. </w:t>
      </w: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3. Use existing tools and new surveys to gauge each client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 interests.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Your job ad noted that you require a professional to coach clients in developing job skills and provide them with support services. As a Case Manager at YouthCare I worked as a part of The Tile Project, where I helped ten homeless youth develop writing skills, create art, and ultimately get off the streets.  I also supported each client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individual empowerment through job training, increasing the youth job placement rate from 35% to 50%.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 am a Seattle native, and as someone who cares deeply about our community the YWCA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 of providing individuals with tools to overcome poverty and discrimination is extremely important to me. I would be an effective contributor to that work and plan to exceed expectations as your Employment Specialist. 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 will follow up with you this coming Monday, October 1st. Meanwhile, you can contact me at 342-4442-3542 or via email at janeaustin@gmail.com. </w:t>
      </w:r>
    </w:p>
    <w:p>
      <w:pPr>
        <w:pStyle w:val="Body"/>
        <w:spacing w:after="0"/>
        <w:rPr>
          <w:rFonts w:ascii="Arial" w:cs="Arial" w:hAnsi="Arial" w:eastAsia="Arial"/>
        </w:rPr>
      </w:pPr>
    </w:p>
    <w:p>
      <w:pPr>
        <w:pStyle w:val="Body"/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Sincerely,</w:t>
      </w:r>
    </w:p>
    <w:p>
      <w:pPr>
        <w:pStyle w:val="Body"/>
        <w:spacing w:after="0"/>
      </w:pPr>
      <w:r>
        <w:rPr>
          <w:rFonts w:ascii="Arial" w:hAnsi="Arial"/>
          <w:rtl w:val="0"/>
          <w:lang w:val="de-DE"/>
        </w:rPr>
        <w:t>Jane Austin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1"/>
      <w:b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